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929F" w14:textId="77777777" w:rsidR="00F5744F" w:rsidRDefault="00F5744F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77777777" w:rsidR="002E30B9" w:rsidRPr="00FF6E04" w:rsidRDefault="00FF6E04" w:rsidP="00FF6E04">
      <w:pPr>
        <w:pStyle w:val="Bezproreda"/>
      </w:pPr>
      <w:r>
        <w:t>JEDINSTVENI UPRAVNI  ODJEL</w:t>
      </w:r>
    </w:p>
    <w:p w14:paraId="33673918" w14:textId="4460058F" w:rsidR="002E30B9" w:rsidRPr="00FF6E04" w:rsidRDefault="002E30B9" w:rsidP="00FF6E04">
      <w:pPr>
        <w:pStyle w:val="Bezproreda"/>
      </w:pPr>
    </w:p>
    <w:p w14:paraId="1A06185A" w14:textId="77777777" w:rsidR="002E30B9" w:rsidRPr="00FF6E04" w:rsidRDefault="002E30B9" w:rsidP="00FF6E04">
      <w:pPr>
        <w:pStyle w:val="Bezproreda"/>
      </w:pPr>
    </w:p>
    <w:p w14:paraId="2CB93759" w14:textId="1DF4691F" w:rsidR="000D5189" w:rsidRDefault="002E30B9" w:rsidP="00FF6E04">
      <w:pPr>
        <w:pStyle w:val="Bezproreda"/>
      </w:pPr>
      <w:r w:rsidRPr="00FF6E04">
        <w:t xml:space="preserve">Strizivojna,  </w:t>
      </w:r>
      <w:r w:rsidR="0084237E">
        <w:t>0</w:t>
      </w:r>
      <w:r w:rsidR="007535A1">
        <w:t>9</w:t>
      </w:r>
      <w:r w:rsidRPr="00FF6E04">
        <w:t>.</w:t>
      </w:r>
      <w:r w:rsidR="00441A14">
        <w:t xml:space="preserve"> 0</w:t>
      </w:r>
      <w:r w:rsidR="00F35192">
        <w:t>7</w:t>
      </w:r>
      <w:r w:rsidRPr="00FF6E04">
        <w:t>.</w:t>
      </w:r>
      <w:r w:rsidR="000F0EBC">
        <w:t xml:space="preserve"> </w:t>
      </w:r>
      <w:r w:rsidRPr="00FF6E04">
        <w:t>20</w:t>
      </w:r>
      <w:r w:rsidR="00102D55">
        <w:t>2</w:t>
      </w:r>
      <w:r w:rsidR="007535A1">
        <w:t>4</w:t>
      </w:r>
      <w:r w:rsidRPr="00FF6E04">
        <w:t xml:space="preserve">.  </w:t>
      </w:r>
      <w:r>
        <w:t xml:space="preserve">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1516353F" w:rsidR="002E0450" w:rsidRDefault="002E0450" w:rsidP="00FF6E04">
      <w:pPr>
        <w:pStyle w:val="Bezproreda"/>
      </w:pPr>
      <w:r>
        <w:t>RAZINA</w:t>
      </w:r>
      <w:r w:rsidR="00F378AC">
        <w:t>:</w:t>
      </w:r>
      <w:r>
        <w:t xml:space="preserve">  22</w:t>
      </w:r>
    </w:p>
    <w:p w14:paraId="17060717" w14:textId="77777777" w:rsidR="002E0450" w:rsidRDefault="002E0450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18EF84B4" w14:textId="55EDD3E9" w:rsidR="002E0450" w:rsidRPr="00F378AC" w:rsidRDefault="002E0450" w:rsidP="00F378AC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BILJEŠKE  UZ  FINANCIJSKE  IZVJEŠTAJE  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</w:t>
      </w:r>
      <w:r w:rsidR="00F35192">
        <w:rPr>
          <w:b/>
          <w:sz w:val="26"/>
          <w:szCs w:val="26"/>
        </w:rPr>
        <w:t>0</w:t>
      </w:r>
      <w:r w:rsidRPr="00F378AC">
        <w:rPr>
          <w:b/>
          <w:sz w:val="26"/>
          <w:szCs w:val="26"/>
        </w:rPr>
        <w:t>.</w:t>
      </w:r>
      <w:r w:rsidR="004B0D73">
        <w:rPr>
          <w:b/>
          <w:sz w:val="26"/>
          <w:szCs w:val="26"/>
        </w:rPr>
        <w:t xml:space="preserve"> 0</w:t>
      </w:r>
      <w:r w:rsidR="00F35192">
        <w:rPr>
          <w:b/>
          <w:sz w:val="26"/>
          <w:szCs w:val="26"/>
        </w:rPr>
        <w:t>6</w:t>
      </w:r>
      <w:r w:rsidR="004B0D73">
        <w:rPr>
          <w:b/>
          <w:sz w:val="26"/>
          <w:szCs w:val="26"/>
        </w:rPr>
        <w:t>.</w:t>
      </w:r>
      <w:r w:rsidRPr="00F378AC">
        <w:rPr>
          <w:b/>
          <w:sz w:val="26"/>
          <w:szCs w:val="26"/>
        </w:rPr>
        <w:t>20</w:t>
      </w:r>
      <w:r w:rsidR="00F378AC" w:rsidRPr="00F378AC">
        <w:rPr>
          <w:b/>
          <w:sz w:val="26"/>
          <w:szCs w:val="26"/>
        </w:rPr>
        <w:t>2</w:t>
      </w:r>
      <w:r w:rsidR="007535A1">
        <w:rPr>
          <w:b/>
          <w:sz w:val="26"/>
          <w:szCs w:val="26"/>
        </w:rPr>
        <w:t>4</w:t>
      </w:r>
      <w:r w:rsidRPr="00F378AC">
        <w:rPr>
          <w:b/>
          <w:sz w:val="26"/>
          <w:szCs w:val="26"/>
        </w:rPr>
        <w:t>.</w:t>
      </w:r>
    </w:p>
    <w:p w14:paraId="4359D706" w14:textId="77777777" w:rsidR="002E0450" w:rsidRDefault="002E0450" w:rsidP="00FF6E04">
      <w:pPr>
        <w:pStyle w:val="Bezproreda"/>
      </w:pPr>
    </w:p>
    <w:p w14:paraId="689ADAB8" w14:textId="1F450E07" w:rsidR="002E0450" w:rsidRPr="00F378AC" w:rsidRDefault="002E0450" w:rsidP="00FF6E04">
      <w:pPr>
        <w:pStyle w:val="Bezproreda"/>
        <w:rPr>
          <w:b/>
          <w:i/>
          <w:sz w:val="24"/>
          <w:szCs w:val="24"/>
          <w:u w:val="single"/>
        </w:rPr>
      </w:pPr>
      <w:r w:rsidRPr="00F378AC">
        <w:rPr>
          <w:b/>
          <w:i/>
          <w:sz w:val="24"/>
          <w:szCs w:val="24"/>
          <w:u w:val="single"/>
        </w:rPr>
        <w:t>BILJEŠKE UZ OBRAZAC PR-RAS</w:t>
      </w:r>
    </w:p>
    <w:p w14:paraId="6EC344FA" w14:textId="77777777" w:rsidR="004B0D73" w:rsidRDefault="004B0D73" w:rsidP="003D2905">
      <w:pPr>
        <w:pStyle w:val="Bezproreda"/>
        <w:jc w:val="both"/>
      </w:pPr>
    </w:p>
    <w:p w14:paraId="60986072" w14:textId="0F25C1B9" w:rsidR="00747100" w:rsidRDefault="00747100" w:rsidP="003D2905">
      <w:pPr>
        <w:pStyle w:val="Bezproreda"/>
        <w:jc w:val="both"/>
      </w:pPr>
      <w:r>
        <w:t>Prihodi poslovanja Općine Strizi</w:t>
      </w:r>
      <w:r w:rsidR="004B0D73">
        <w:t>vojna za razdoblje 01.01. – 3</w:t>
      </w:r>
      <w:r w:rsidR="00F35192">
        <w:t>0</w:t>
      </w:r>
      <w:r w:rsidR="004B0D73">
        <w:t xml:space="preserve"> 0</w:t>
      </w:r>
      <w:r w:rsidR="00F35192">
        <w:t>6</w:t>
      </w:r>
      <w:r>
        <w:t>.</w:t>
      </w:r>
      <w:r w:rsidR="004B6D96">
        <w:t xml:space="preserve"> </w:t>
      </w:r>
      <w:r>
        <w:t>202</w:t>
      </w:r>
      <w:r w:rsidR="007535A1">
        <w:t>4</w:t>
      </w:r>
      <w:r>
        <w:t xml:space="preserve">. godine iznose ukupno </w:t>
      </w:r>
      <w:r w:rsidR="007535A1">
        <w:t>690.647,11</w:t>
      </w:r>
      <w:r w:rsidR="004B6D96">
        <w:t xml:space="preserve"> eura </w:t>
      </w:r>
      <w:r>
        <w:t>, odnosno prihodi poslovanja</w:t>
      </w:r>
      <w:r w:rsidR="00EC3BCF">
        <w:t xml:space="preserve"> smanjeni </w:t>
      </w:r>
      <w:r w:rsidR="00D96246">
        <w:t xml:space="preserve"> su </w:t>
      </w:r>
      <w:r w:rsidR="00FB075A">
        <w:t xml:space="preserve"> za </w:t>
      </w:r>
      <w:r w:rsidR="007535A1">
        <w:t>25,60</w:t>
      </w:r>
      <w:r w:rsidR="00F35192">
        <w:t xml:space="preserve"> </w:t>
      </w:r>
      <w:r w:rsidR="00FB075A">
        <w:t>% u odnosu na 202</w:t>
      </w:r>
      <w:r w:rsidR="007535A1">
        <w:t>3</w:t>
      </w:r>
      <w:r>
        <w:t>. g.</w:t>
      </w:r>
    </w:p>
    <w:p w14:paraId="141A2258" w14:textId="77777777" w:rsidR="00747100" w:rsidRDefault="00747100" w:rsidP="003D2905">
      <w:pPr>
        <w:pStyle w:val="Bezproreda"/>
        <w:jc w:val="both"/>
      </w:pPr>
    </w:p>
    <w:p w14:paraId="5C019AEF" w14:textId="46F9425E" w:rsidR="00747100" w:rsidRDefault="00747100" w:rsidP="003D2905">
      <w:pPr>
        <w:pStyle w:val="Bezproreda"/>
        <w:jc w:val="both"/>
      </w:pPr>
      <w:r>
        <w:t>Najveći udio u ukupnim pr</w:t>
      </w:r>
      <w:r w:rsidR="00FB075A">
        <w:t>ihodima čine prihodi od poreza</w:t>
      </w:r>
      <w:r>
        <w:t xml:space="preserve"> u iznosu od </w:t>
      </w:r>
      <w:r w:rsidR="007535A1">
        <w:t>179.428,46</w:t>
      </w:r>
      <w:r w:rsidR="00EC3BCF">
        <w:t xml:space="preserve"> eura</w:t>
      </w:r>
      <w:r>
        <w:t xml:space="preserve"> te prihodi od pomoći od subjekata unutar općeg proračuna u iznosu </w:t>
      </w:r>
      <w:r w:rsidR="007535A1">
        <w:t>470.029,14</w:t>
      </w:r>
      <w:r w:rsidR="00CC1993">
        <w:t xml:space="preserve"> eura </w:t>
      </w:r>
    </w:p>
    <w:p w14:paraId="10D27CA9" w14:textId="77777777" w:rsidR="00974CE3" w:rsidRDefault="00974CE3" w:rsidP="003D2905">
      <w:pPr>
        <w:pStyle w:val="Bezproreda"/>
        <w:jc w:val="both"/>
      </w:pPr>
    </w:p>
    <w:p w14:paraId="5F76046A" w14:textId="2DCD3ACB" w:rsidR="00974CE3" w:rsidRDefault="00974CE3" w:rsidP="003D2905">
      <w:pPr>
        <w:pStyle w:val="Bezproreda"/>
        <w:jc w:val="both"/>
      </w:pPr>
      <w:r>
        <w:t>Prihodi od poreza na imovinu</w:t>
      </w:r>
      <w:r w:rsidR="00B9179B">
        <w:t xml:space="preserve"> </w:t>
      </w:r>
      <w:r w:rsidR="007535A1">
        <w:t>smanjeni</w:t>
      </w:r>
      <w:r w:rsidR="00B9179B">
        <w:t xml:space="preserve"> su </w:t>
      </w:r>
      <w:r>
        <w:t xml:space="preserve"> za</w:t>
      </w:r>
      <w:r w:rsidR="00CC1993">
        <w:t xml:space="preserve"> </w:t>
      </w:r>
      <w:r w:rsidR="00F35192">
        <w:t>2</w:t>
      </w:r>
      <w:r w:rsidR="007535A1">
        <w:t>7,30</w:t>
      </w:r>
      <w:r w:rsidR="00F35192">
        <w:t xml:space="preserve"> </w:t>
      </w:r>
      <w:r w:rsidR="0074124D">
        <w:t>%  u odnosu na 202</w:t>
      </w:r>
      <w:r w:rsidR="007535A1">
        <w:t>3</w:t>
      </w:r>
      <w:r w:rsidR="0074124D">
        <w:t xml:space="preserve"> g. te iznose </w:t>
      </w:r>
      <w:r w:rsidR="007535A1">
        <w:t>6.268,82</w:t>
      </w:r>
      <w:r w:rsidR="00CC1993">
        <w:t xml:space="preserve"> eura. </w:t>
      </w:r>
    </w:p>
    <w:p w14:paraId="450A85AD" w14:textId="77777777" w:rsidR="00974CE3" w:rsidRDefault="00974CE3" w:rsidP="003D2905">
      <w:pPr>
        <w:pStyle w:val="Bezproreda"/>
        <w:jc w:val="both"/>
      </w:pPr>
    </w:p>
    <w:p w14:paraId="6EAA05E2" w14:textId="5EF22F52" w:rsidR="00974CE3" w:rsidRDefault="00974CE3" w:rsidP="003D2905">
      <w:pPr>
        <w:pStyle w:val="Bezproreda"/>
        <w:jc w:val="both"/>
      </w:pPr>
      <w:r>
        <w:t>Prihodi od imovine iznose</w:t>
      </w:r>
      <w:r w:rsidR="00CC1993">
        <w:t xml:space="preserve"> </w:t>
      </w:r>
      <w:r w:rsidR="00631ABD">
        <w:t>6.200,57</w:t>
      </w:r>
      <w:r w:rsidR="00CC1993">
        <w:t xml:space="preserve"> eura, od čega prihoda </w:t>
      </w:r>
      <w:r>
        <w:t xml:space="preserve"> od financijske imovine </w:t>
      </w:r>
      <w:r w:rsidR="00F35192">
        <w:t xml:space="preserve">iznose </w:t>
      </w:r>
      <w:r w:rsidR="00631ABD">
        <w:t>24,86</w:t>
      </w:r>
      <w:r>
        <w:t>, dok prihodi od nefinancijske imovine iznose</w:t>
      </w:r>
      <w:r w:rsidR="00CC1993">
        <w:t xml:space="preserve"> </w:t>
      </w:r>
      <w:r w:rsidR="00631ABD">
        <w:t>6.151,71</w:t>
      </w:r>
      <w:r w:rsidR="00B9179B">
        <w:t xml:space="preserve"> i sast</w:t>
      </w:r>
      <w:r w:rsidR="00CC1993">
        <w:t>oje se od  priho</w:t>
      </w:r>
      <w:r w:rsidR="00631ABD">
        <w:t xml:space="preserve">da od zakupa poslovnih prostora, prihoda od zakupa </w:t>
      </w:r>
      <w:proofErr w:type="spellStart"/>
      <w:r w:rsidR="00631ABD">
        <w:t>poljop</w:t>
      </w:r>
      <w:proofErr w:type="spellEnd"/>
      <w:r w:rsidR="00631ABD">
        <w:t xml:space="preserve">. Zemljišta u </w:t>
      </w:r>
      <w:proofErr w:type="spellStart"/>
      <w:r w:rsidR="00631ABD">
        <w:t>vl</w:t>
      </w:r>
      <w:proofErr w:type="spellEnd"/>
      <w:r w:rsidR="00631ABD">
        <w:t xml:space="preserve">. države, prihoda od koncesija </w:t>
      </w:r>
      <w:r w:rsidR="00CC1993">
        <w:t xml:space="preserve">i prihoda od kamata na dane zajmove. </w:t>
      </w:r>
    </w:p>
    <w:p w14:paraId="78012664" w14:textId="5F2AB4F3" w:rsidR="00974CE3" w:rsidRDefault="00974CE3" w:rsidP="003D2905">
      <w:pPr>
        <w:pStyle w:val="Bezproreda"/>
        <w:jc w:val="both"/>
      </w:pPr>
    </w:p>
    <w:p w14:paraId="046CBA67" w14:textId="37563897" w:rsidR="00974CE3" w:rsidRDefault="00974CE3" w:rsidP="003D2905">
      <w:pPr>
        <w:pStyle w:val="Bezproreda"/>
        <w:jc w:val="both"/>
      </w:pPr>
      <w:r>
        <w:t xml:space="preserve">Prihodi od upravnih i administrativnih pristojbi, pristojbi po posebnim propisima i </w:t>
      </w:r>
      <w:r w:rsidR="00FD596F">
        <w:t xml:space="preserve">naknada </w:t>
      </w:r>
      <w:r w:rsidR="00631ABD">
        <w:t xml:space="preserve">povećani </w:t>
      </w:r>
      <w:r w:rsidR="00F35192">
        <w:t xml:space="preserve"> </w:t>
      </w:r>
      <w:r w:rsidR="00873E74">
        <w:t xml:space="preserve"> su za </w:t>
      </w:r>
      <w:r w:rsidR="00F35192">
        <w:t>3</w:t>
      </w:r>
      <w:r w:rsidR="00631ABD">
        <w:t>5,4</w:t>
      </w:r>
      <w:r w:rsidR="00F35192">
        <w:t>0</w:t>
      </w:r>
      <w:r w:rsidR="0074124D">
        <w:t xml:space="preserve"> </w:t>
      </w:r>
      <w:r w:rsidR="00FD596F">
        <w:t>% u odnosu na 20</w:t>
      </w:r>
      <w:r w:rsidR="0074124D">
        <w:t>2</w:t>
      </w:r>
      <w:r w:rsidR="00631ABD">
        <w:t>3</w:t>
      </w:r>
      <w:r w:rsidR="00FD596F">
        <w:t xml:space="preserve">. g. te iznose </w:t>
      </w:r>
      <w:r w:rsidR="00631ABD">
        <w:t>32.734,99</w:t>
      </w:r>
      <w:r w:rsidR="00FD596F">
        <w:t>. Najveći udio u ovim prihodima čine prihodi od komunaln</w:t>
      </w:r>
      <w:r w:rsidR="0074124D">
        <w:t xml:space="preserve">og doprinosa i naknade koji iznose </w:t>
      </w:r>
      <w:r w:rsidR="00F35192">
        <w:t>1</w:t>
      </w:r>
      <w:r w:rsidR="00631ABD">
        <w:t>4.201,89</w:t>
      </w:r>
      <w:r w:rsidR="00831078">
        <w:t xml:space="preserve"> </w:t>
      </w:r>
      <w:r w:rsidR="00B9179B">
        <w:t xml:space="preserve"> i doprinosa za šume </w:t>
      </w:r>
      <w:r w:rsidR="00631ABD">
        <w:t>10.156,04</w:t>
      </w:r>
      <w:r w:rsidR="00873E74">
        <w:t xml:space="preserve"> </w:t>
      </w:r>
      <w:r w:rsidR="00B9179B">
        <w:t xml:space="preserve"> koji su </w:t>
      </w:r>
      <w:r w:rsidR="00631ABD">
        <w:t>veći</w:t>
      </w:r>
      <w:r w:rsidR="00873E74">
        <w:t xml:space="preserve"> </w:t>
      </w:r>
      <w:r w:rsidR="00B9179B">
        <w:t xml:space="preserve"> za </w:t>
      </w:r>
      <w:r w:rsidR="00631ABD">
        <w:t>194</w:t>
      </w:r>
      <w:r w:rsidR="00F35192">
        <w:t>,10</w:t>
      </w:r>
      <w:r w:rsidR="00873E74">
        <w:t xml:space="preserve"> </w:t>
      </w:r>
      <w:r w:rsidR="00B9179B">
        <w:t>% u odnosu na 202</w:t>
      </w:r>
      <w:r w:rsidR="00631ABD">
        <w:t>3</w:t>
      </w:r>
      <w:r w:rsidR="00873E74">
        <w:t xml:space="preserve"> g</w:t>
      </w:r>
      <w:r w:rsidR="00631ABD">
        <w:t>odinu, te općinske naknade-korištenje javne površine</w:t>
      </w:r>
      <w:r w:rsidR="00873E74">
        <w:t xml:space="preserve">  u iznosu od </w:t>
      </w:r>
      <w:r w:rsidR="009662E9">
        <w:t>8.</w:t>
      </w:r>
      <w:r w:rsidR="00631ABD">
        <w:t>332,43</w:t>
      </w:r>
      <w:r w:rsidR="00873E74">
        <w:t xml:space="preserve"> eura.</w:t>
      </w:r>
    </w:p>
    <w:p w14:paraId="2E2EF12A" w14:textId="77777777" w:rsidR="00974CE3" w:rsidRDefault="00974CE3" w:rsidP="003D2905">
      <w:pPr>
        <w:pStyle w:val="Bezproreda"/>
        <w:jc w:val="both"/>
      </w:pPr>
    </w:p>
    <w:p w14:paraId="3E870340" w14:textId="51069101" w:rsidR="00BC43C7" w:rsidRDefault="00FD596F" w:rsidP="003D2905">
      <w:pPr>
        <w:pStyle w:val="Bezproreda"/>
        <w:jc w:val="both"/>
      </w:pPr>
      <w:r>
        <w:t>Rashodi poslovanja Općine Strizivojna za</w:t>
      </w:r>
      <w:r w:rsidR="00831078">
        <w:t xml:space="preserve"> razdoblje 01.01.-3</w:t>
      </w:r>
      <w:r w:rsidR="00CC583C">
        <w:t>0</w:t>
      </w:r>
      <w:r w:rsidR="00831078">
        <w:t>.</w:t>
      </w:r>
      <w:r w:rsidR="00441A14">
        <w:t xml:space="preserve"> 0</w:t>
      </w:r>
      <w:r w:rsidR="00CC583C">
        <w:t>6</w:t>
      </w:r>
      <w:r w:rsidR="00441A14">
        <w:t>.</w:t>
      </w:r>
      <w:r>
        <w:t xml:space="preserve"> 202</w:t>
      </w:r>
      <w:r w:rsidR="009A759F">
        <w:t>4</w:t>
      </w:r>
      <w:r>
        <w:t xml:space="preserve">. g. iznose ukupno </w:t>
      </w:r>
      <w:r w:rsidR="00CC583C">
        <w:t>4</w:t>
      </w:r>
      <w:r w:rsidR="009A759F">
        <w:t>68.402,61</w:t>
      </w:r>
      <w:r>
        <w:t xml:space="preserve">, što je za </w:t>
      </w:r>
      <w:r w:rsidR="009A759F">
        <w:t>12,20</w:t>
      </w:r>
      <w:r w:rsidR="00070658">
        <w:t xml:space="preserve"> </w:t>
      </w:r>
      <w:r>
        <w:t xml:space="preserve">% </w:t>
      </w:r>
      <w:r w:rsidR="00070658">
        <w:t xml:space="preserve">više </w:t>
      </w:r>
      <w:r>
        <w:t xml:space="preserve"> u odnosu na prethodno razdoblje.</w:t>
      </w:r>
      <w:r w:rsidR="00873E74">
        <w:t xml:space="preserve"> </w:t>
      </w:r>
      <w:r w:rsidR="009A759F">
        <w:t>O</w:t>
      </w:r>
      <w:r w:rsidR="00873E74">
        <w:t>pćina</w:t>
      </w:r>
      <w:r w:rsidR="009A759F">
        <w:t xml:space="preserve"> je i u 2024 započela s projektom Zaželi</w:t>
      </w:r>
      <w:r w:rsidR="00873E74">
        <w:t>.</w:t>
      </w:r>
    </w:p>
    <w:p w14:paraId="27536A58" w14:textId="46237927" w:rsidR="00DC4AC2" w:rsidRDefault="00DC4AC2" w:rsidP="00FF6E04">
      <w:pPr>
        <w:pStyle w:val="Bezproreda"/>
      </w:pPr>
    </w:p>
    <w:p w14:paraId="59EB9612" w14:textId="22A56D08" w:rsidR="00DC4AC2" w:rsidRDefault="00DC4AC2" w:rsidP="00FF6E04">
      <w:pPr>
        <w:pStyle w:val="Bezproreda"/>
      </w:pPr>
      <w:r>
        <w:t>Rashode poslovanje čine slijedeći rashodi:</w:t>
      </w:r>
    </w:p>
    <w:p w14:paraId="3F548620" w14:textId="3E794B9B" w:rsidR="00DC4AC2" w:rsidRDefault="0074124D" w:rsidP="00DC4AC2">
      <w:pPr>
        <w:pStyle w:val="Bezproreda"/>
        <w:numPr>
          <w:ilvl w:val="0"/>
          <w:numId w:val="2"/>
        </w:numPr>
      </w:pPr>
      <w:r>
        <w:t xml:space="preserve">rashodi za zaposlene – </w:t>
      </w:r>
      <w:r w:rsidR="00CC583C">
        <w:t>8</w:t>
      </w:r>
      <w:r w:rsidR="009A759F">
        <w:t>7.736,51</w:t>
      </w:r>
      <w:r w:rsidR="00513F75">
        <w:t xml:space="preserve"> eura veći za </w:t>
      </w:r>
      <w:r w:rsidR="009A759F">
        <w:t>4,30%</w:t>
      </w:r>
    </w:p>
    <w:p w14:paraId="4F821AB3" w14:textId="48041BC5" w:rsidR="00DC4AC2" w:rsidRDefault="0074124D" w:rsidP="00DC4AC2">
      <w:pPr>
        <w:pStyle w:val="Bezproreda"/>
        <w:numPr>
          <w:ilvl w:val="0"/>
          <w:numId w:val="2"/>
        </w:numPr>
      </w:pPr>
      <w:r>
        <w:t xml:space="preserve">materijalni rashodi – </w:t>
      </w:r>
      <w:r w:rsidR="009A759F">
        <w:t>225.326,59</w:t>
      </w:r>
      <w:r w:rsidR="00513F75">
        <w:t xml:space="preserve"> eura  veći za </w:t>
      </w:r>
      <w:r w:rsidR="009A759F">
        <w:t>57,60</w:t>
      </w:r>
      <w:r w:rsidR="00513F75">
        <w:t xml:space="preserve"> </w:t>
      </w:r>
      <w:r w:rsidR="00BB4407">
        <w:t>%</w:t>
      </w:r>
    </w:p>
    <w:p w14:paraId="261683BB" w14:textId="5880CBE5" w:rsidR="00DC4AC2" w:rsidRDefault="00DC4AC2" w:rsidP="00DC4AC2">
      <w:pPr>
        <w:pStyle w:val="Bezproreda"/>
        <w:numPr>
          <w:ilvl w:val="0"/>
          <w:numId w:val="2"/>
        </w:numPr>
      </w:pPr>
      <w:r>
        <w:t xml:space="preserve">financijski rashodi – </w:t>
      </w:r>
      <w:r w:rsidR="009A759F">
        <w:t xml:space="preserve">2.766,83 </w:t>
      </w:r>
      <w:r w:rsidR="00513F75">
        <w:t xml:space="preserve"> </w:t>
      </w:r>
      <w:r w:rsidR="009A759F">
        <w:t>e</w:t>
      </w:r>
      <w:r w:rsidR="00513F75">
        <w:t>ura</w:t>
      </w:r>
      <w:r w:rsidR="009A759F">
        <w:t xml:space="preserve"> veći za 110,30%-kamate za kredit</w:t>
      </w:r>
    </w:p>
    <w:p w14:paraId="5395C7BC" w14:textId="4F11331D" w:rsidR="00DC4AC2" w:rsidRDefault="00DC4AC2" w:rsidP="00DC4AC2">
      <w:pPr>
        <w:pStyle w:val="Bezproreda"/>
        <w:numPr>
          <w:ilvl w:val="0"/>
          <w:numId w:val="2"/>
        </w:numPr>
      </w:pPr>
      <w:r>
        <w:t xml:space="preserve">pomoći dane u inozemstvo i unutar općeg proračuna – </w:t>
      </w:r>
      <w:r w:rsidR="009A759F">
        <w:t>96.379,24</w:t>
      </w:r>
      <w:r w:rsidR="00513F75">
        <w:t xml:space="preserve"> eura</w:t>
      </w:r>
    </w:p>
    <w:p w14:paraId="0B04EB7A" w14:textId="3D5689D9" w:rsidR="00DC4AC2" w:rsidRDefault="002F7156" w:rsidP="00DC4AC2">
      <w:pPr>
        <w:pStyle w:val="Bezproreda"/>
        <w:numPr>
          <w:ilvl w:val="0"/>
          <w:numId w:val="2"/>
        </w:numPr>
      </w:pPr>
      <w:r>
        <w:t xml:space="preserve">naknade građanima i kućanstvima – </w:t>
      </w:r>
      <w:r w:rsidR="009A759F">
        <w:t>8.951,35</w:t>
      </w:r>
      <w:r w:rsidR="00513F75">
        <w:t xml:space="preserve"> eura </w:t>
      </w:r>
    </w:p>
    <w:p w14:paraId="6A47EB27" w14:textId="0E21BD58" w:rsidR="002F7156" w:rsidRDefault="00A97149" w:rsidP="00DC4AC2">
      <w:pPr>
        <w:pStyle w:val="Bezproreda"/>
        <w:numPr>
          <w:ilvl w:val="0"/>
          <w:numId w:val="2"/>
        </w:numPr>
      </w:pPr>
      <w:r>
        <w:t>ostali rashodi –</w:t>
      </w:r>
      <w:r w:rsidR="00CC583C">
        <w:t>4</w:t>
      </w:r>
      <w:r w:rsidR="000A55A6">
        <w:t>7.242,09</w:t>
      </w:r>
      <w:r>
        <w:t xml:space="preserve"> </w:t>
      </w:r>
      <w:r w:rsidR="002F7156">
        <w:t xml:space="preserve"> kn (</w:t>
      </w:r>
      <w:r w:rsidR="00CC583C">
        <w:t xml:space="preserve">povećani </w:t>
      </w:r>
      <w:r w:rsidR="002F7156">
        <w:t xml:space="preserve">za </w:t>
      </w:r>
      <w:r w:rsidR="000A55A6">
        <w:t>10,70</w:t>
      </w:r>
      <w:r w:rsidR="00B54839">
        <w:t xml:space="preserve"> </w:t>
      </w:r>
      <w:r w:rsidR="002F7156">
        <w:t>%)</w:t>
      </w:r>
    </w:p>
    <w:p w14:paraId="7A7431B5" w14:textId="77777777" w:rsidR="00B54839" w:rsidRDefault="00B54839" w:rsidP="00193E55">
      <w:pPr>
        <w:pStyle w:val="Bezproreda"/>
        <w:jc w:val="both"/>
      </w:pPr>
    </w:p>
    <w:p w14:paraId="4451B5C3" w14:textId="4ED08800" w:rsidR="0099330A" w:rsidRDefault="00B54839" w:rsidP="00193E55">
      <w:pPr>
        <w:pStyle w:val="Bezproreda"/>
        <w:jc w:val="both"/>
      </w:pPr>
      <w:r>
        <w:t>Općina u 202</w:t>
      </w:r>
      <w:r w:rsidR="000A55A6">
        <w:t>4</w:t>
      </w:r>
      <w:r>
        <w:t xml:space="preserve"> g. nema prihode od nefinancijske imovine.</w:t>
      </w:r>
    </w:p>
    <w:p w14:paraId="0C3225B1" w14:textId="7ADCBFE7" w:rsidR="0099330A" w:rsidRDefault="0099330A" w:rsidP="00193E55">
      <w:pPr>
        <w:pStyle w:val="Bezproreda"/>
        <w:jc w:val="both"/>
      </w:pPr>
    </w:p>
    <w:p w14:paraId="2EBAD9F7" w14:textId="094B479E" w:rsidR="00C46376" w:rsidRDefault="0099330A" w:rsidP="00193E55">
      <w:pPr>
        <w:pStyle w:val="Bezproreda"/>
        <w:jc w:val="both"/>
      </w:pPr>
      <w:r>
        <w:lastRenderedPageBreak/>
        <w:t xml:space="preserve">Rashodi za nabavu nefinancijske imovine iznose </w:t>
      </w:r>
      <w:r w:rsidR="000A55A6">
        <w:t>313.946,47</w:t>
      </w:r>
      <w:r>
        <w:t xml:space="preserve"> </w:t>
      </w:r>
      <w:r w:rsidR="000A55A6">
        <w:t>eura</w:t>
      </w:r>
      <w:r>
        <w:t xml:space="preserve">, što je </w:t>
      </w:r>
      <w:r w:rsidR="000A55A6">
        <w:t xml:space="preserve"> za 32,20</w:t>
      </w:r>
      <w:r w:rsidR="00A0508A">
        <w:t xml:space="preserve"> </w:t>
      </w:r>
      <w:r w:rsidR="000A55A6">
        <w:t xml:space="preserve">% manje </w:t>
      </w:r>
      <w:r>
        <w:t>u odnosu na 20</w:t>
      </w:r>
      <w:r w:rsidR="00B54839">
        <w:t>2</w:t>
      </w:r>
      <w:r w:rsidR="000A55A6">
        <w:t>3</w:t>
      </w:r>
      <w:r>
        <w:t xml:space="preserve">. g. </w:t>
      </w:r>
      <w:r w:rsidR="0097795F">
        <w:t xml:space="preserve"> R</w:t>
      </w:r>
      <w:r w:rsidR="00513F75">
        <w:t xml:space="preserve">ashodi se odnose na </w:t>
      </w:r>
      <w:r w:rsidR="000A55A6">
        <w:t xml:space="preserve">kupovinu zemljišta 37.100,00, </w:t>
      </w:r>
      <w:r w:rsidR="00A0508A">
        <w:t xml:space="preserve">uredska i web aplikacija 7.798,75, obnova hrvatskog doma u </w:t>
      </w:r>
      <w:proofErr w:type="spellStart"/>
      <w:r w:rsidR="00A0508A">
        <w:t>Strizivojni</w:t>
      </w:r>
      <w:proofErr w:type="spellEnd"/>
      <w:r w:rsidR="00A0508A">
        <w:t xml:space="preserve"> -projektna dokumentacija 5.750,00, stručni nadzor radovi na </w:t>
      </w:r>
      <w:proofErr w:type="spellStart"/>
      <w:r w:rsidR="00A0508A">
        <w:t>žup</w:t>
      </w:r>
      <w:proofErr w:type="spellEnd"/>
      <w:r w:rsidR="00A0508A">
        <w:t xml:space="preserve">. cesti 1.750,00, izgradnja javne rasvjete 1.094,44, izgradnja prometne i komunalne infrastrukture gospodarske zone u </w:t>
      </w:r>
      <w:proofErr w:type="spellStart"/>
      <w:r w:rsidR="00A0508A">
        <w:t>Strizivojni</w:t>
      </w:r>
      <w:proofErr w:type="spellEnd"/>
      <w:r w:rsidR="00A0508A">
        <w:t xml:space="preserve"> </w:t>
      </w:r>
      <w:r w:rsidR="00CC5514">
        <w:t xml:space="preserve">162.674,39, ulaganja u zgradu NK </w:t>
      </w:r>
      <w:proofErr w:type="spellStart"/>
      <w:r w:rsidR="00CC5514">
        <w:t>Šokadija</w:t>
      </w:r>
      <w:proofErr w:type="spellEnd"/>
      <w:r w:rsidR="00CC5514">
        <w:t xml:space="preserve"> 10.687,50, </w:t>
      </w:r>
      <w:proofErr w:type="spellStart"/>
      <w:r w:rsidR="00CC5514">
        <w:t>rek</w:t>
      </w:r>
      <w:proofErr w:type="spellEnd"/>
      <w:r w:rsidR="00CC5514">
        <w:t xml:space="preserve">. Staze u ulici B. Radića-postupak nabave 2.250,00, računala 5.400,23, uredska oprema 2.965,93,klima uređaj 1.335,25, sportska oprema 1.713,60,videonadzor i opremanje </w:t>
      </w:r>
      <w:proofErr w:type="spellStart"/>
      <w:r w:rsidR="00CC5514">
        <w:t>dj</w:t>
      </w:r>
      <w:proofErr w:type="spellEnd"/>
      <w:r w:rsidR="00CC5514">
        <w:t>. Igrališta 33.675,32, ulaganja u računalne programe 1.687,50, te ostala nematerijalna proizvedena imovina (prostorni planovi, elektrotehnički projekti, geodetski elaborati) 24.125,00</w:t>
      </w:r>
      <w:r w:rsidR="00C46376">
        <w:t xml:space="preserve"> eura te dodatna ulaganja u park 13.938,56 </w:t>
      </w:r>
      <w:proofErr w:type="spellStart"/>
      <w:r w:rsidR="00C46376">
        <w:t>eur</w:t>
      </w:r>
      <w:proofErr w:type="spellEnd"/>
      <w:r w:rsidR="00C46376">
        <w:t>.</w:t>
      </w:r>
    </w:p>
    <w:p w14:paraId="6AF141C6" w14:textId="77777777" w:rsidR="0081356F" w:rsidRDefault="0081356F" w:rsidP="00193E55">
      <w:pPr>
        <w:pStyle w:val="Bezproreda"/>
        <w:jc w:val="both"/>
      </w:pPr>
    </w:p>
    <w:p w14:paraId="0E6BA722" w14:textId="2F869711" w:rsidR="00732F89" w:rsidRDefault="00732F89" w:rsidP="00193E55">
      <w:pPr>
        <w:pStyle w:val="Bezproreda"/>
        <w:jc w:val="both"/>
      </w:pPr>
      <w:r>
        <w:t>Primici od financij</w:t>
      </w:r>
      <w:r w:rsidR="00B54839">
        <w:t>ske imovine i zaduživanja za</w:t>
      </w:r>
      <w:r w:rsidR="00461872">
        <w:t xml:space="preserve"> 01.01.-3</w:t>
      </w:r>
      <w:r w:rsidR="0081356F">
        <w:t>0</w:t>
      </w:r>
      <w:r w:rsidR="00461872">
        <w:t>.</w:t>
      </w:r>
      <w:r w:rsidR="00441A14">
        <w:t xml:space="preserve"> </w:t>
      </w:r>
      <w:r w:rsidR="00461872">
        <w:t>0</w:t>
      </w:r>
      <w:r w:rsidR="0081356F">
        <w:t>6</w:t>
      </w:r>
      <w:r w:rsidR="00461872">
        <w:t>.</w:t>
      </w:r>
      <w:r w:rsidR="00B54839">
        <w:t xml:space="preserve"> 202</w:t>
      </w:r>
      <w:r w:rsidR="00C85787">
        <w:t>4</w:t>
      </w:r>
      <w:r>
        <w:t xml:space="preserve">. g. iznose </w:t>
      </w:r>
      <w:r w:rsidR="00C85787">
        <w:t>98.147,07</w:t>
      </w:r>
      <w:r w:rsidR="0097795F">
        <w:t xml:space="preserve"> eura </w:t>
      </w:r>
      <w:r>
        <w:t xml:space="preserve">, a odnose se na </w:t>
      </w:r>
      <w:r w:rsidR="0097795F">
        <w:t xml:space="preserve"> povrate kredita studenata u iznosu od </w:t>
      </w:r>
      <w:r w:rsidR="00C85787">
        <w:t>609,06</w:t>
      </w:r>
      <w:r w:rsidR="0097795F">
        <w:t xml:space="preserve"> i odobren kredit od HBOR-a. u iznosu od </w:t>
      </w:r>
      <w:r w:rsidR="00C85787">
        <w:t>97.538,01 za izgradnju</w:t>
      </w:r>
      <w:r w:rsidR="00C85787">
        <w:t xml:space="preserve"> prometne i komunalne infrastrukture gospodarske zone u </w:t>
      </w:r>
      <w:proofErr w:type="spellStart"/>
      <w:r w:rsidR="00C85787">
        <w:t>Strizivojni</w:t>
      </w:r>
      <w:proofErr w:type="spellEnd"/>
      <w:r w:rsidR="00C85787">
        <w:t>.</w:t>
      </w:r>
    </w:p>
    <w:p w14:paraId="3EF52D94" w14:textId="77777777" w:rsidR="000F0EBC" w:rsidRDefault="000F0EBC" w:rsidP="00193E55">
      <w:pPr>
        <w:pStyle w:val="Bezproreda"/>
        <w:jc w:val="both"/>
      </w:pPr>
    </w:p>
    <w:p w14:paraId="7CC13BB9" w14:textId="1E0E5AE5" w:rsidR="00732F89" w:rsidRDefault="00732F89" w:rsidP="00193E55">
      <w:pPr>
        <w:pStyle w:val="Bezproreda"/>
        <w:jc w:val="both"/>
      </w:pPr>
      <w:r>
        <w:t>Izdaci za financ</w:t>
      </w:r>
      <w:r w:rsidR="000F0EBC">
        <w:t xml:space="preserve">ijsku imovinu i otplate zajmova iznose </w:t>
      </w:r>
      <w:r w:rsidR="00C85787">
        <w:t>73,40</w:t>
      </w:r>
      <w:r w:rsidR="00A83EA4">
        <w:t xml:space="preserve"> eura </w:t>
      </w:r>
      <w:r w:rsidR="000F0EBC">
        <w:t xml:space="preserve"> odnose se na  otplatu zajma od države za povrat poreza i prireza na dohodak </w:t>
      </w:r>
      <w:r w:rsidR="00A83EA4">
        <w:t>.</w:t>
      </w:r>
    </w:p>
    <w:p w14:paraId="5C94761B" w14:textId="77777777" w:rsidR="00BD00BD" w:rsidRPr="00CF1C85" w:rsidRDefault="00BD00BD" w:rsidP="00FF6E04">
      <w:pPr>
        <w:pStyle w:val="Bezproreda"/>
        <w:rPr>
          <w:b/>
        </w:rPr>
      </w:pPr>
    </w:p>
    <w:p w14:paraId="1D921CC1" w14:textId="1EB0C370" w:rsidR="00CF1C85" w:rsidRDefault="00CF1C85" w:rsidP="00193E55">
      <w:pPr>
        <w:pStyle w:val="Bezproreda"/>
        <w:rPr>
          <w:b/>
        </w:rPr>
      </w:pPr>
    </w:p>
    <w:p w14:paraId="6265044E" w14:textId="5D978447" w:rsidR="00193E55" w:rsidRPr="00193E55" w:rsidRDefault="00461872" w:rsidP="00193E55">
      <w:pPr>
        <w:pStyle w:val="Bezproreda"/>
        <w:rPr>
          <w:bCs/>
        </w:rPr>
      </w:pPr>
      <w:r>
        <w:rPr>
          <w:bCs/>
        </w:rPr>
        <w:t>Općina Strizivojna je za razdoblje 01. 01.-3</w:t>
      </w:r>
      <w:r w:rsidR="0081356F">
        <w:rPr>
          <w:bCs/>
        </w:rPr>
        <w:t>0</w:t>
      </w:r>
      <w:r>
        <w:rPr>
          <w:bCs/>
        </w:rPr>
        <w:t>. 0</w:t>
      </w:r>
      <w:r w:rsidR="0081356F">
        <w:rPr>
          <w:bCs/>
        </w:rPr>
        <w:t>6</w:t>
      </w:r>
      <w:r>
        <w:rPr>
          <w:bCs/>
        </w:rPr>
        <w:t>.</w:t>
      </w:r>
      <w:r w:rsidR="000F0EBC">
        <w:rPr>
          <w:bCs/>
        </w:rPr>
        <w:t xml:space="preserve"> </w:t>
      </w:r>
      <w:r w:rsidR="00193E55" w:rsidRPr="00193E55">
        <w:rPr>
          <w:bCs/>
        </w:rPr>
        <w:t>202</w:t>
      </w:r>
      <w:r w:rsidR="00CC1752">
        <w:rPr>
          <w:bCs/>
        </w:rPr>
        <w:t>4</w:t>
      </w:r>
      <w:r w:rsidR="00193E55" w:rsidRPr="00193E55">
        <w:rPr>
          <w:bCs/>
        </w:rPr>
        <w:t xml:space="preserve">. g. ostvarila </w:t>
      </w:r>
      <w:r w:rsidR="000F0EBC">
        <w:rPr>
          <w:bCs/>
        </w:rPr>
        <w:t xml:space="preserve">višak </w:t>
      </w:r>
      <w:r w:rsidR="00193E55" w:rsidRPr="00193E55">
        <w:rPr>
          <w:bCs/>
        </w:rPr>
        <w:t xml:space="preserve"> prihoda i primitaka u iznosu od </w:t>
      </w:r>
      <w:r w:rsidR="00C85787">
        <w:rPr>
          <w:bCs/>
        </w:rPr>
        <w:t>6.371,70</w:t>
      </w:r>
      <w:r w:rsidR="00CC1752">
        <w:rPr>
          <w:bCs/>
        </w:rPr>
        <w:t xml:space="preserve"> eura.</w:t>
      </w:r>
      <w:bookmarkStart w:id="0" w:name="_GoBack"/>
      <w:bookmarkEnd w:id="0"/>
    </w:p>
    <w:p w14:paraId="79E3A929" w14:textId="65EDD4E9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iz prethodnih razdoblja iznosi </w:t>
      </w:r>
      <w:r w:rsidR="00C85787">
        <w:rPr>
          <w:bCs/>
        </w:rPr>
        <w:t>194.629,61</w:t>
      </w:r>
      <w:r w:rsidR="00A83EA4">
        <w:rPr>
          <w:bCs/>
        </w:rPr>
        <w:t xml:space="preserve"> eura </w:t>
      </w:r>
    </w:p>
    <w:p w14:paraId="0DB0B398" w14:textId="1FC1F78E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raspoloživ u sljedećem razdoblju iznosi </w:t>
      </w:r>
      <w:r w:rsidR="00C85787">
        <w:rPr>
          <w:bCs/>
        </w:rPr>
        <w:t>201.001,31</w:t>
      </w:r>
      <w:r w:rsidR="00A83EA4">
        <w:rPr>
          <w:bCs/>
        </w:rPr>
        <w:t xml:space="preserve"> eura.</w:t>
      </w:r>
    </w:p>
    <w:p w14:paraId="0965DD93" w14:textId="77777777" w:rsidR="00CF1C85" w:rsidRDefault="00CF1C85" w:rsidP="00FF6E04">
      <w:pPr>
        <w:pStyle w:val="Bezproreda"/>
      </w:pPr>
    </w:p>
    <w:p w14:paraId="5E576B80" w14:textId="4E28FAAF" w:rsidR="005725E8" w:rsidRPr="000F0EBC" w:rsidRDefault="009762BF" w:rsidP="00FF6E04">
      <w:pPr>
        <w:pStyle w:val="Bezproreda"/>
      </w:pPr>
      <w:r>
        <w:t xml:space="preserve"> </w:t>
      </w:r>
      <w:r w:rsidR="000F0EBC">
        <w:t xml:space="preserve">                           </w:t>
      </w:r>
    </w:p>
    <w:p w14:paraId="2F1F4369" w14:textId="77777777" w:rsidR="003D2905" w:rsidRDefault="003D2905" w:rsidP="00FF6E04">
      <w:pPr>
        <w:pStyle w:val="Bezproreda"/>
        <w:rPr>
          <w:b/>
          <w:i/>
        </w:rPr>
      </w:pPr>
    </w:p>
    <w:p w14:paraId="450D3678" w14:textId="0209055C" w:rsidR="00EF2E32" w:rsidRPr="005725E8" w:rsidRDefault="00EF2E32" w:rsidP="00FF6E04">
      <w:pPr>
        <w:pStyle w:val="Bezproreda"/>
        <w:rPr>
          <w:b/>
          <w:i/>
          <w:sz w:val="24"/>
          <w:szCs w:val="24"/>
          <w:u w:val="single"/>
        </w:rPr>
      </w:pPr>
      <w:r w:rsidRPr="005725E8">
        <w:rPr>
          <w:b/>
          <w:i/>
          <w:sz w:val="24"/>
          <w:szCs w:val="24"/>
          <w:u w:val="single"/>
        </w:rPr>
        <w:t>BILJEŠKE UZ OBRAZAC OBVEZE</w:t>
      </w:r>
    </w:p>
    <w:p w14:paraId="26EF6679" w14:textId="77777777" w:rsidR="004170B9" w:rsidRDefault="004170B9" w:rsidP="00FF6E04">
      <w:pPr>
        <w:pStyle w:val="Bezproreda"/>
        <w:rPr>
          <w:b/>
          <w:i/>
        </w:rPr>
      </w:pPr>
    </w:p>
    <w:p w14:paraId="53F1AA8F" w14:textId="0DB5C1DC" w:rsidR="00EF2E32" w:rsidRDefault="004170B9" w:rsidP="00FF6E04">
      <w:pPr>
        <w:pStyle w:val="Bezproreda"/>
      </w:pPr>
      <w:r>
        <w:t>Stanje obveza na dan  01.01.20</w:t>
      </w:r>
      <w:r w:rsidR="005725E8">
        <w:t>2</w:t>
      </w:r>
      <w:r w:rsidR="00C85787">
        <w:t>4</w:t>
      </w:r>
      <w:r>
        <w:t xml:space="preserve">. iznosi  </w:t>
      </w:r>
      <w:r w:rsidR="00C85787">
        <w:t>339.196,95</w:t>
      </w:r>
      <w:r w:rsidR="00A83EA4">
        <w:t xml:space="preserve"> eura</w:t>
      </w:r>
    </w:p>
    <w:p w14:paraId="7928FFD2" w14:textId="77777777" w:rsidR="004170B9" w:rsidRDefault="004170B9" w:rsidP="00FF6E04">
      <w:pPr>
        <w:pStyle w:val="Bezproreda"/>
      </w:pPr>
    </w:p>
    <w:p w14:paraId="34EB0D42" w14:textId="50555552" w:rsidR="004170B9" w:rsidRDefault="004170B9" w:rsidP="00FF6E04">
      <w:pPr>
        <w:pStyle w:val="Bezproreda"/>
      </w:pPr>
      <w:r>
        <w:rPr>
          <w:b/>
        </w:rPr>
        <w:t xml:space="preserve"> </w:t>
      </w:r>
      <w:r>
        <w:t>Povećanje obveza u izvještajnom razdoblju iznosi</w:t>
      </w:r>
      <w:r w:rsidR="00A83EA4">
        <w:t xml:space="preserve"> </w:t>
      </w:r>
      <w:r w:rsidR="00C85787">
        <w:t>806.071,06</w:t>
      </w:r>
      <w:r w:rsidR="002522D4">
        <w:t>eura</w:t>
      </w:r>
      <w:r w:rsidR="00A83EA4">
        <w:t xml:space="preserve"> </w:t>
      </w:r>
      <w:r w:rsidR="005725E8">
        <w:t xml:space="preserve"> </w:t>
      </w:r>
      <w:r>
        <w:t>a odnose</w:t>
      </w:r>
      <w:r w:rsidR="005725E8">
        <w:t xml:space="preserve"> </w:t>
      </w:r>
      <w:r>
        <w:t>se na:</w:t>
      </w:r>
    </w:p>
    <w:p w14:paraId="38685B18" w14:textId="76F0EA66" w:rsidR="004170B9" w:rsidRDefault="000F0EBC" w:rsidP="00FF6E04">
      <w:pPr>
        <w:pStyle w:val="Bezproreda"/>
      </w:pPr>
      <w:r>
        <w:t xml:space="preserve">                    </w:t>
      </w:r>
      <w:r>
        <w:tab/>
        <w:t xml:space="preserve"> </w:t>
      </w:r>
      <w:r w:rsidR="004170B9">
        <w:t>Obveze za rashode  poslovanja</w:t>
      </w:r>
      <w:r w:rsidR="005725E8">
        <w:t xml:space="preserve"> – </w:t>
      </w:r>
      <w:r w:rsidR="00C85787">
        <w:t>394.586,58</w:t>
      </w:r>
      <w:r w:rsidR="002522D4">
        <w:t xml:space="preserve"> eura</w:t>
      </w:r>
    </w:p>
    <w:p w14:paraId="39EF3016" w14:textId="532DC2B5" w:rsidR="005725E8" w:rsidRDefault="000F0EBC" w:rsidP="00FF6E04">
      <w:pPr>
        <w:pStyle w:val="Bezproreda"/>
      </w:pPr>
      <w:r>
        <w:tab/>
        <w:t xml:space="preserve">       </w:t>
      </w:r>
      <w:r w:rsidR="005725E8">
        <w:t xml:space="preserve"> </w:t>
      </w:r>
      <w:r>
        <w:tab/>
        <w:t xml:space="preserve"> </w:t>
      </w:r>
      <w:r w:rsidR="005725E8">
        <w:t xml:space="preserve">Obveze na nabavu nefinancijske imovine – </w:t>
      </w:r>
      <w:r w:rsidR="00C85787">
        <w:t>313.946,47</w:t>
      </w:r>
      <w:r w:rsidR="002522D4">
        <w:t xml:space="preserve"> eura</w:t>
      </w:r>
    </w:p>
    <w:p w14:paraId="30814D49" w14:textId="2BF324F8" w:rsidR="002522D4" w:rsidRDefault="002522D4" w:rsidP="00FF6E04">
      <w:pPr>
        <w:pStyle w:val="Bezproreda"/>
      </w:pPr>
      <w:r>
        <w:tab/>
      </w:r>
      <w:r>
        <w:tab/>
        <w:t xml:space="preserve"> Obveze za financijsku imovinu – </w:t>
      </w:r>
      <w:r w:rsidR="00C85787">
        <w:t>97.538,01</w:t>
      </w:r>
    </w:p>
    <w:p w14:paraId="167B7173" w14:textId="79BD7FA8" w:rsidR="001F4F2F" w:rsidRDefault="005725E8" w:rsidP="00FF6E04">
      <w:pPr>
        <w:pStyle w:val="Bezproreda"/>
      </w:pPr>
      <w:r>
        <w:tab/>
        <w:t xml:space="preserve">     </w:t>
      </w:r>
      <w:r w:rsidR="00730889">
        <w:t xml:space="preserve"> </w:t>
      </w:r>
      <w:r w:rsidR="000F0EBC">
        <w:t xml:space="preserve"> </w:t>
      </w:r>
      <w:r w:rsidR="000F0EBC">
        <w:tab/>
      </w:r>
      <w:r w:rsidR="002522D4">
        <w:t xml:space="preserve"> </w:t>
      </w:r>
    </w:p>
    <w:p w14:paraId="157C0F2D" w14:textId="3E4A5787" w:rsidR="00730889" w:rsidRDefault="00730889" w:rsidP="00FF6E04">
      <w:pPr>
        <w:pStyle w:val="Bezproreda"/>
      </w:pPr>
      <w:r>
        <w:t>Podmireno je ukupno</w:t>
      </w:r>
      <w:r w:rsidR="00816A86">
        <w:t xml:space="preserve"> </w:t>
      </w:r>
      <w:r w:rsidR="00C85787">
        <w:t>544.595,91</w:t>
      </w:r>
      <w:r w:rsidR="009333F8">
        <w:t xml:space="preserve"> eura</w:t>
      </w:r>
    </w:p>
    <w:p w14:paraId="7D7E019F" w14:textId="77777777" w:rsidR="000F0EBC" w:rsidRDefault="000F0EBC" w:rsidP="00FF6E04">
      <w:pPr>
        <w:pStyle w:val="Bezproreda"/>
      </w:pPr>
    </w:p>
    <w:p w14:paraId="7B339B7D" w14:textId="63765938" w:rsidR="00730889" w:rsidRDefault="00730889" w:rsidP="00FF6E04">
      <w:pPr>
        <w:pStyle w:val="Bezproreda"/>
      </w:pPr>
      <w:r>
        <w:t>Stanje obveza na kraju izvještajnog razdoblja iznosi</w:t>
      </w:r>
      <w:r w:rsidR="005A6893">
        <w:t xml:space="preserve"> </w:t>
      </w:r>
      <w:r w:rsidR="00C85787">
        <w:t>600.672,10</w:t>
      </w:r>
      <w:r w:rsidR="002522D4">
        <w:t xml:space="preserve"> eura</w:t>
      </w:r>
      <w:r w:rsidR="005A6893">
        <w:t>.</w:t>
      </w:r>
      <w:r>
        <w:t xml:space="preserve"> U odnosu na početak</w:t>
      </w:r>
      <w:r w:rsidR="00873DFC">
        <w:t xml:space="preserve"> godine obveze su </w:t>
      </w:r>
      <w:r w:rsidR="002522D4">
        <w:t xml:space="preserve">povećane </w:t>
      </w:r>
      <w:r w:rsidR="00873DFC">
        <w:t xml:space="preserve"> za </w:t>
      </w:r>
      <w:r w:rsidR="00CC1752">
        <w:t>261.475,15</w:t>
      </w:r>
      <w:r w:rsidR="002522D4">
        <w:t xml:space="preserve"> eura</w:t>
      </w:r>
      <w:r w:rsidR="009333F8">
        <w:t>.</w:t>
      </w:r>
    </w:p>
    <w:p w14:paraId="3D621BF6" w14:textId="77777777" w:rsidR="000F0EBC" w:rsidRDefault="000F0EBC" w:rsidP="00FF6E04">
      <w:pPr>
        <w:pStyle w:val="Bezproreda"/>
      </w:pPr>
    </w:p>
    <w:p w14:paraId="0301EAAA" w14:textId="47379A2B" w:rsidR="001F4F2F" w:rsidRDefault="00730889" w:rsidP="00FF6E04">
      <w:pPr>
        <w:pStyle w:val="Bezproreda"/>
      </w:pPr>
      <w:r>
        <w:t>Stanje dospjelih obveza na kraju izvještajnog razdoblja iznosi</w:t>
      </w:r>
      <w:r w:rsidR="002522D4">
        <w:t xml:space="preserve"> </w:t>
      </w:r>
      <w:r w:rsidR="00CC1752">
        <w:t>58.458,72</w:t>
      </w:r>
      <w:r w:rsidR="002522D4">
        <w:t xml:space="preserve"> eura a najvećim  se djelom odnose na  obveze za nabavu nefin. imovine.</w:t>
      </w:r>
    </w:p>
    <w:p w14:paraId="231C073A" w14:textId="77777777" w:rsidR="000F0EBC" w:rsidRDefault="000F0EBC" w:rsidP="00730889">
      <w:pPr>
        <w:pStyle w:val="Bezproreda"/>
        <w:jc w:val="both"/>
      </w:pPr>
    </w:p>
    <w:p w14:paraId="54B49706" w14:textId="277D8117" w:rsidR="00730889" w:rsidRDefault="00730889" w:rsidP="00730889">
      <w:pPr>
        <w:pStyle w:val="Bezproreda"/>
        <w:jc w:val="both"/>
      </w:pPr>
      <w:r>
        <w:t xml:space="preserve"> Stanje nedospjelih obveza na kraju izvještajnog razdoblja iznosi</w:t>
      </w:r>
      <w:r w:rsidR="00CC1752">
        <w:t xml:space="preserve"> 542.213,38</w:t>
      </w:r>
      <w:r>
        <w:t>, a odnose se na:</w:t>
      </w:r>
    </w:p>
    <w:p w14:paraId="3A287A9A" w14:textId="3AA11C03" w:rsidR="00730889" w:rsidRDefault="00730889" w:rsidP="00730889">
      <w:pPr>
        <w:pStyle w:val="Bezproreda"/>
        <w:numPr>
          <w:ilvl w:val="0"/>
          <w:numId w:val="4"/>
        </w:numPr>
        <w:jc w:val="both"/>
      </w:pPr>
      <w:r>
        <w:t>obveze za rashode poslovanja –</w:t>
      </w:r>
      <w:r w:rsidR="00CC1752">
        <w:t>38.823,99</w:t>
      </w:r>
      <w:r w:rsidR="002522D4">
        <w:t xml:space="preserve"> eura</w:t>
      </w:r>
    </w:p>
    <w:p w14:paraId="5DCB4F0E" w14:textId="56788707" w:rsidR="00CC1752" w:rsidRDefault="005A6893" w:rsidP="00593DE8">
      <w:pPr>
        <w:pStyle w:val="Bezproreda"/>
        <w:numPr>
          <w:ilvl w:val="0"/>
          <w:numId w:val="4"/>
        </w:numPr>
        <w:jc w:val="both"/>
      </w:pPr>
      <w:r>
        <w:t xml:space="preserve">obveze za nabavu </w:t>
      </w:r>
      <w:r w:rsidR="002522D4">
        <w:t>nefinancijske</w:t>
      </w:r>
      <w:r w:rsidR="006D18CD">
        <w:t xml:space="preserve"> imovine – </w:t>
      </w:r>
      <w:r w:rsidR="00CC1752">
        <w:t xml:space="preserve"> 193.494,89</w:t>
      </w:r>
    </w:p>
    <w:p w14:paraId="4D31DBE9" w14:textId="6B0694C1" w:rsidR="003D2905" w:rsidRDefault="002522D4" w:rsidP="00593DE8">
      <w:pPr>
        <w:pStyle w:val="Bezproreda"/>
        <w:numPr>
          <w:ilvl w:val="0"/>
          <w:numId w:val="4"/>
        </w:numPr>
        <w:jc w:val="both"/>
      </w:pPr>
      <w:r>
        <w:t>obveze za financijsku imovinu-</w:t>
      </w:r>
      <w:r w:rsidR="00CC1752">
        <w:t>309.894,50</w:t>
      </w:r>
      <w:r w:rsidR="006D18CD">
        <w:t xml:space="preserve">-kredit HBOR </w:t>
      </w:r>
    </w:p>
    <w:p w14:paraId="76EBAEBC" w14:textId="0CCE4DF1" w:rsidR="00840309" w:rsidRDefault="00840309" w:rsidP="00FF6E04">
      <w:pPr>
        <w:pStyle w:val="Bezproreda"/>
      </w:pPr>
    </w:p>
    <w:p w14:paraId="0557C3BC" w14:textId="77777777" w:rsidR="003D2905" w:rsidRDefault="003D2905" w:rsidP="003D2905">
      <w:pPr>
        <w:pStyle w:val="Bezproreda"/>
        <w:jc w:val="both"/>
        <w:rPr>
          <w:b/>
        </w:rPr>
      </w:pPr>
    </w:p>
    <w:p w14:paraId="6A3085E9" w14:textId="77777777" w:rsidR="003D2905" w:rsidRDefault="003D2905" w:rsidP="003D2905">
      <w:pPr>
        <w:pStyle w:val="Bezproreda"/>
        <w:jc w:val="both"/>
        <w:rPr>
          <w:b/>
        </w:rPr>
      </w:pPr>
    </w:p>
    <w:p w14:paraId="5FA5B10A" w14:textId="1482EA8D" w:rsidR="00D728A3" w:rsidRPr="009762BF" w:rsidRDefault="009762BF" w:rsidP="009762BF">
      <w:pPr>
        <w:pStyle w:val="Bezproreda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</w:t>
      </w:r>
    </w:p>
    <w:p w14:paraId="7285C890" w14:textId="533EC528" w:rsidR="004170B9" w:rsidRPr="004170B9" w:rsidRDefault="004170B9" w:rsidP="00FF6E04">
      <w:pPr>
        <w:pStyle w:val="Bezproreda"/>
        <w:rPr>
          <w:b/>
        </w:rPr>
      </w:pPr>
      <w:r>
        <w:t xml:space="preserve">       </w:t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  <w:t xml:space="preserve">Josip </w:t>
      </w:r>
      <w:proofErr w:type="spellStart"/>
      <w:r w:rsidR="009762BF">
        <w:t>Jakobović</w:t>
      </w:r>
      <w:proofErr w:type="spellEnd"/>
    </w:p>
    <w:p w14:paraId="116C26CA" w14:textId="77777777" w:rsidR="004170B9" w:rsidRPr="004170B9" w:rsidRDefault="004170B9" w:rsidP="00FF6E04">
      <w:pPr>
        <w:pStyle w:val="Bezproreda"/>
      </w:pPr>
    </w:p>
    <w:sectPr w:rsidR="004170B9" w:rsidRPr="0041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62C32"/>
    <w:rsid w:val="000664D1"/>
    <w:rsid w:val="00070658"/>
    <w:rsid w:val="000706B2"/>
    <w:rsid w:val="000A55A6"/>
    <w:rsid w:val="000D5189"/>
    <w:rsid w:val="000F0EBC"/>
    <w:rsid w:val="00102D55"/>
    <w:rsid w:val="001115C9"/>
    <w:rsid w:val="00163E67"/>
    <w:rsid w:val="00190E09"/>
    <w:rsid w:val="00193E55"/>
    <w:rsid w:val="001C4CDC"/>
    <w:rsid w:val="001E5913"/>
    <w:rsid w:val="001E75DE"/>
    <w:rsid w:val="001F2912"/>
    <w:rsid w:val="001F4F2F"/>
    <w:rsid w:val="002245F3"/>
    <w:rsid w:val="002522D4"/>
    <w:rsid w:val="00264471"/>
    <w:rsid w:val="002E0450"/>
    <w:rsid w:val="002E30B9"/>
    <w:rsid w:val="002F7156"/>
    <w:rsid w:val="00356754"/>
    <w:rsid w:val="003D2905"/>
    <w:rsid w:val="004170B9"/>
    <w:rsid w:val="004270D1"/>
    <w:rsid w:val="00441A14"/>
    <w:rsid w:val="004456FD"/>
    <w:rsid w:val="00461872"/>
    <w:rsid w:val="00491710"/>
    <w:rsid w:val="004B0D73"/>
    <w:rsid w:val="004B6D96"/>
    <w:rsid w:val="004C2429"/>
    <w:rsid w:val="004C63FD"/>
    <w:rsid w:val="005112F4"/>
    <w:rsid w:val="00513848"/>
    <w:rsid w:val="00513F75"/>
    <w:rsid w:val="0054258D"/>
    <w:rsid w:val="00544C64"/>
    <w:rsid w:val="005725E8"/>
    <w:rsid w:val="005A26CA"/>
    <w:rsid w:val="005A6893"/>
    <w:rsid w:val="005E0A66"/>
    <w:rsid w:val="005F3597"/>
    <w:rsid w:val="00631ABD"/>
    <w:rsid w:val="00664A4A"/>
    <w:rsid w:val="006654F5"/>
    <w:rsid w:val="00666C43"/>
    <w:rsid w:val="006C16BF"/>
    <w:rsid w:val="006D1295"/>
    <w:rsid w:val="006D18CD"/>
    <w:rsid w:val="006F58A8"/>
    <w:rsid w:val="00730889"/>
    <w:rsid w:val="00732F89"/>
    <w:rsid w:val="007344B4"/>
    <w:rsid w:val="00736FC2"/>
    <w:rsid w:val="0074124D"/>
    <w:rsid w:val="00747100"/>
    <w:rsid w:val="007521D0"/>
    <w:rsid w:val="007535A1"/>
    <w:rsid w:val="007612B6"/>
    <w:rsid w:val="00800B83"/>
    <w:rsid w:val="00802348"/>
    <w:rsid w:val="0081356F"/>
    <w:rsid w:val="00815711"/>
    <w:rsid w:val="00816A86"/>
    <w:rsid w:val="008209DA"/>
    <w:rsid w:val="00831078"/>
    <w:rsid w:val="00831430"/>
    <w:rsid w:val="00840309"/>
    <w:rsid w:val="0084237E"/>
    <w:rsid w:val="0086317C"/>
    <w:rsid w:val="00873DFC"/>
    <w:rsid w:val="00873E74"/>
    <w:rsid w:val="008E7CE5"/>
    <w:rsid w:val="009333F8"/>
    <w:rsid w:val="009662E9"/>
    <w:rsid w:val="00974CE3"/>
    <w:rsid w:val="009762BF"/>
    <w:rsid w:val="0097795F"/>
    <w:rsid w:val="00985930"/>
    <w:rsid w:val="0099330A"/>
    <w:rsid w:val="00996E24"/>
    <w:rsid w:val="009A759F"/>
    <w:rsid w:val="009B41D4"/>
    <w:rsid w:val="009F1AA5"/>
    <w:rsid w:val="009F3FDC"/>
    <w:rsid w:val="00A0508A"/>
    <w:rsid w:val="00A279C5"/>
    <w:rsid w:val="00A47C6C"/>
    <w:rsid w:val="00A70565"/>
    <w:rsid w:val="00A7402F"/>
    <w:rsid w:val="00A83EA4"/>
    <w:rsid w:val="00A956E6"/>
    <w:rsid w:val="00A97149"/>
    <w:rsid w:val="00AC09A1"/>
    <w:rsid w:val="00AC49C7"/>
    <w:rsid w:val="00AC6CF7"/>
    <w:rsid w:val="00AD723D"/>
    <w:rsid w:val="00B432A6"/>
    <w:rsid w:val="00B44924"/>
    <w:rsid w:val="00B54839"/>
    <w:rsid w:val="00B746AA"/>
    <w:rsid w:val="00B9179B"/>
    <w:rsid w:val="00BB4407"/>
    <w:rsid w:val="00BC43C7"/>
    <w:rsid w:val="00BD00BD"/>
    <w:rsid w:val="00C46376"/>
    <w:rsid w:val="00C5430D"/>
    <w:rsid w:val="00C54B40"/>
    <w:rsid w:val="00C85787"/>
    <w:rsid w:val="00CC1752"/>
    <w:rsid w:val="00CC1993"/>
    <w:rsid w:val="00CC5514"/>
    <w:rsid w:val="00CC583C"/>
    <w:rsid w:val="00CF1C85"/>
    <w:rsid w:val="00D04679"/>
    <w:rsid w:val="00D61664"/>
    <w:rsid w:val="00D728A3"/>
    <w:rsid w:val="00D96246"/>
    <w:rsid w:val="00DC4AC2"/>
    <w:rsid w:val="00DC7211"/>
    <w:rsid w:val="00DE304A"/>
    <w:rsid w:val="00E033E3"/>
    <w:rsid w:val="00E12DED"/>
    <w:rsid w:val="00E17F19"/>
    <w:rsid w:val="00EB7B38"/>
    <w:rsid w:val="00EC3BCF"/>
    <w:rsid w:val="00ED5D77"/>
    <w:rsid w:val="00ED6306"/>
    <w:rsid w:val="00EF2E32"/>
    <w:rsid w:val="00EF57F2"/>
    <w:rsid w:val="00EF7547"/>
    <w:rsid w:val="00F014ED"/>
    <w:rsid w:val="00F35192"/>
    <w:rsid w:val="00F378AC"/>
    <w:rsid w:val="00F40C45"/>
    <w:rsid w:val="00F509E9"/>
    <w:rsid w:val="00F5744F"/>
    <w:rsid w:val="00F77EA8"/>
    <w:rsid w:val="00F837D6"/>
    <w:rsid w:val="00F93D21"/>
    <w:rsid w:val="00FB075A"/>
    <w:rsid w:val="00FC100F"/>
    <w:rsid w:val="00FC45F5"/>
    <w:rsid w:val="00FD596F"/>
    <w:rsid w:val="00FE3CC5"/>
    <w:rsid w:val="00FF3B7F"/>
    <w:rsid w:val="00FF4D2E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2020-02-14T09:35:00Z</cp:lastPrinted>
  <dcterms:created xsi:type="dcterms:W3CDTF">2023-07-07T12:05:00Z</dcterms:created>
  <dcterms:modified xsi:type="dcterms:W3CDTF">2024-07-10T09:06:00Z</dcterms:modified>
</cp:coreProperties>
</file>